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9EF" w:rsidRPr="00B879EF" w:rsidRDefault="00B879EF" w:rsidP="00B879EF">
      <w:pPr>
        <w:jc w:val="center"/>
        <w:rPr>
          <w:sz w:val="32"/>
        </w:rPr>
      </w:pPr>
      <w:r>
        <w:rPr>
          <w:sz w:val="32"/>
        </w:rPr>
        <w:t xml:space="preserve">Tania Newman’s Net </w:t>
      </w:r>
      <w:proofErr w:type="gramStart"/>
      <w:r>
        <w:rPr>
          <w:sz w:val="32"/>
        </w:rPr>
        <w:t>Worth</w:t>
      </w:r>
      <w:proofErr w:type="gramEnd"/>
      <w:r>
        <w:rPr>
          <w:sz w:val="32"/>
        </w:rPr>
        <w:t xml:space="preserve"> Information</w:t>
      </w:r>
    </w:p>
    <w:p w:rsidR="00B879EF" w:rsidRDefault="00B879EF" w:rsidP="00B879EF">
      <w:r>
        <w:t>As we go through Tania’s information, let’s figure out whether the item is an asset or a liability.  Then we will put all the information together into a net worth statement.</w:t>
      </w:r>
    </w:p>
    <w:p w:rsidR="00B879EF" w:rsidRDefault="00B879EF" w:rsidP="00B879EF"/>
    <w:tbl>
      <w:tblPr>
        <w:tblStyle w:val="TableGrid"/>
        <w:tblW w:w="0" w:type="auto"/>
        <w:tblLook w:val="04A0" w:firstRow="1" w:lastRow="0" w:firstColumn="1" w:lastColumn="0" w:noHBand="0" w:noVBand="1"/>
      </w:tblPr>
      <w:tblGrid>
        <w:gridCol w:w="2358"/>
        <w:gridCol w:w="8100"/>
      </w:tblGrid>
      <w:tr w:rsidR="00B879EF" w:rsidTr="00B879EF">
        <w:tc>
          <w:tcPr>
            <w:tcW w:w="2358" w:type="dxa"/>
            <w:vAlign w:val="center"/>
          </w:tcPr>
          <w:p w:rsidR="00B879EF" w:rsidRDefault="00B879EF" w:rsidP="00B879EF">
            <w:pPr>
              <w:jc w:val="center"/>
              <w:rPr>
                <w:b/>
              </w:rPr>
            </w:pPr>
            <w:r w:rsidRPr="00B879EF">
              <w:rPr>
                <w:b/>
              </w:rPr>
              <w:t>Asset (A) or</w:t>
            </w:r>
          </w:p>
          <w:p w:rsidR="00B879EF" w:rsidRPr="00B879EF" w:rsidRDefault="00B879EF" w:rsidP="00B879EF">
            <w:pPr>
              <w:jc w:val="center"/>
              <w:rPr>
                <w:b/>
              </w:rPr>
            </w:pPr>
            <w:r w:rsidRPr="00B879EF">
              <w:rPr>
                <w:b/>
              </w:rPr>
              <w:t>Liability (L)</w:t>
            </w:r>
          </w:p>
        </w:tc>
        <w:tc>
          <w:tcPr>
            <w:tcW w:w="8100" w:type="dxa"/>
            <w:vAlign w:val="center"/>
          </w:tcPr>
          <w:p w:rsidR="00B879EF" w:rsidRPr="00B879EF" w:rsidRDefault="00B879EF" w:rsidP="00B879EF">
            <w:pPr>
              <w:jc w:val="center"/>
              <w:rPr>
                <w:b/>
              </w:rPr>
            </w:pPr>
            <w:r w:rsidRPr="00B879EF">
              <w:rPr>
                <w:b/>
              </w:rPr>
              <w:t>Information</w:t>
            </w:r>
          </w:p>
        </w:tc>
      </w:tr>
      <w:tr w:rsidR="00B879EF" w:rsidTr="00B879EF">
        <w:tc>
          <w:tcPr>
            <w:tcW w:w="2358" w:type="dxa"/>
            <w:vAlign w:val="center"/>
          </w:tcPr>
          <w:p w:rsidR="00B879EF" w:rsidRDefault="00B879EF" w:rsidP="00B879EF"/>
        </w:tc>
        <w:tc>
          <w:tcPr>
            <w:tcW w:w="8100" w:type="dxa"/>
            <w:vAlign w:val="center"/>
          </w:tcPr>
          <w:p w:rsidR="00B879EF" w:rsidRDefault="002F3571" w:rsidP="006344E1">
            <w:r>
              <w:t xml:space="preserve">Tania has </w:t>
            </w:r>
            <w:r w:rsidR="006344E1">
              <w:t>$1,041 in a checking account</w:t>
            </w:r>
            <w:r>
              <w:t>.</w:t>
            </w:r>
          </w:p>
        </w:tc>
      </w:tr>
      <w:tr w:rsidR="00B879EF" w:rsidTr="00B879EF">
        <w:tc>
          <w:tcPr>
            <w:tcW w:w="2358" w:type="dxa"/>
            <w:vAlign w:val="center"/>
          </w:tcPr>
          <w:p w:rsidR="00B879EF" w:rsidRDefault="00B879EF" w:rsidP="00B879EF"/>
        </w:tc>
        <w:tc>
          <w:tcPr>
            <w:tcW w:w="8100" w:type="dxa"/>
            <w:vAlign w:val="center"/>
          </w:tcPr>
          <w:p w:rsidR="00B879EF" w:rsidRDefault="002F3571" w:rsidP="00B879EF">
            <w:r>
              <w:t xml:space="preserve">She has </w:t>
            </w:r>
            <w:r w:rsidR="006344E1">
              <w:t>$43 in cash</w:t>
            </w:r>
            <w:r>
              <w:t>.</w:t>
            </w:r>
          </w:p>
        </w:tc>
      </w:tr>
      <w:tr w:rsidR="00B879EF" w:rsidTr="00B879EF">
        <w:tc>
          <w:tcPr>
            <w:tcW w:w="2358" w:type="dxa"/>
            <w:vAlign w:val="center"/>
          </w:tcPr>
          <w:p w:rsidR="00B879EF" w:rsidRDefault="00B879EF" w:rsidP="00B879EF"/>
        </w:tc>
        <w:tc>
          <w:tcPr>
            <w:tcW w:w="8100" w:type="dxa"/>
            <w:vAlign w:val="center"/>
          </w:tcPr>
          <w:p w:rsidR="00B879EF" w:rsidRDefault="002F3571" w:rsidP="002F3571">
            <w:r>
              <w:t xml:space="preserve">Her </w:t>
            </w:r>
            <w:r w:rsidR="006344E1">
              <w:t xml:space="preserve">pension fund </w:t>
            </w:r>
            <w:r>
              <w:t xml:space="preserve">statement shows a </w:t>
            </w:r>
            <w:r w:rsidR="006344E1">
              <w:t xml:space="preserve">value </w:t>
            </w:r>
            <w:r>
              <w:t xml:space="preserve">of </w:t>
            </w:r>
            <w:r w:rsidR="006344E1">
              <w:t>$19,834</w:t>
            </w:r>
            <w:r>
              <w:t>.</w:t>
            </w:r>
          </w:p>
        </w:tc>
      </w:tr>
      <w:tr w:rsidR="00B879EF" w:rsidTr="00B879EF">
        <w:tc>
          <w:tcPr>
            <w:tcW w:w="2358" w:type="dxa"/>
            <w:vAlign w:val="center"/>
          </w:tcPr>
          <w:p w:rsidR="00B879EF" w:rsidRDefault="00B879EF" w:rsidP="00B879EF"/>
        </w:tc>
        <w:tc>
          <w:tcPr>
            <w:tcW w:w="8100" w:type="dxa"/>
            <w:vAlign w:val="center"/>
          </w:tcPr>
          <w:p w:rsidR="00B879EF" w:rsidRDefault="002F3571" w:rsidP="00B879EF">
            <w:r>
              <w:t xml:space="preserve">Tania </w:t>
            </w:r>
            <w:r w:rsidR="006344E1">
              <w:t>has $231 in a Pay Pal</w:t>
            </w:r>
            <w:r w:rsidR="006344E1">
              <w:t xml:space="preserve"> account from selling items on eBay. </w:t>
            </w:r>
          </w:p>
        </w:tc>
      </w:tr>
      <w:tr w:rsidR="00B879EF" w:rsidTr="00B879EF">
        <w:tc>
          <w:tcPr>
            <w:tcW w:w="2358" w:type="dxa"/>
            <w:vAlign w:val="center"/>
          </w:tcPr>
          <w:p w:rsidR="00B879EF" w:rsidRDefault="00B879EF" w:rsidP="00B879EF"/>
        </w:tc>
        <w:tc>
          <w:tcPr>
            <w:tcW w:w="8100" w:type="dxa"/>
            <w:vAlign w:val="center"/>
          </w:tcPr>
          <w:p w:rsidR="00B879EF" w:rsidRDefault="002F3571" w:rsidP="002F3571">
            <w:r>
              <w:t xml:space="preserve">She </w:t>
            </w:r>
            <w:r w:rsidR="006344E1">
              <w:t xml:space="preserve">has a car with a </w:t>
            </w:r>
            <w:r w:rsidR="006344E1">
              <w:t xml:space="preserve">market value of $4,000. </w:t>
            </w:r>
          </w:p>
        </w:tc>
      </w:tr>
      <w:tr w:rsidR="00B879EF" w:rsidTr="00B879EF">
        <w:tc>
          <w:tcPr>
            <w:tcW w:w="2358" w:type="dxa"/>
            <w:vAlign w:val="center"/>
          </w:tcPr>
          <w:p w:rsidR="00B879EF" w:rsidRDefault="00B879EF" w:rsidP="00B879EF"/>
        </w:tc>
        <w:tc>
          <w:tcPr>
            <w:tcW w:w="8100" w:type="dxa"/>
            <w:vAlign w:val="center"/>
          </w:tcPr>
          <w:p w:rsidR="00B879EF" w:rsidRDefault="002F3571" w:rsidP="002F3571">
            <w:r>
              <w:t xml:space="preserve">Her </w:t>
            </w:r>
            <w:r>
              <w:t xml:space="preserve">home furnishings are worth around $1,000. </w:t>
            </w:r>
          </w:p>
        </w:tc>
      </w:tr>
      <w:tr w:rsidR="00B879EF" w:rsidTr="00B879EF">
        <w:tc>
          <w:tcPr>
            <w:tcW w:w="2358" w:type="dxa"/>
            <w:vAlign w:val="center"/>
          </w:tcPr>
          <w:p w:rsidR="00B879EF" w:rsidRDefault="00B879EF" w:rsidP="00B879EF"/>
        </w:tc>
        <w:tc>
          <w:tcPr>
            <w:tcW w:w="8100" w:type="dxa"/>
            <w:vAlign w:val="center"/>
          </w:tcPr>
          <w:p w:rsidR="00B879EF" w:rsidRDefault="002F3571" w:rsidP="002F3571">
            <w:r>
              <w:t>Tania</w:t>
            </w:r>
            <w:r>
              <w:t xml:space="preserve"> has an electric bill and a water bill that has not yet been paid. Together, they total $218. </w:t>
            </w:r>
          </w:p>
        </w:tc>
      </w:tr>
      <w:tr w:rsidR="002F3571" w:rsidTr="00B879EF">
        <w:tc>
          <w:tcPr>
            <w:tcW w:w="2358" w:type="dxa"/>
            <w:vAlign w:val="center"/>
          </w:tcPr>
          <w:p w:rsidR="002F3571" w:rsidRDefault="002F3571" w:rsidP="00B879EF"/>
        </w:tc>
        <w:tc>
          <w:tcPr>
            <w:tcW w:w="8100" w:type="dxa"/>
            <w:vAlign w:val="center"/>
          </w:tcPr>
          <w:p w:rsidR="002F3571" w:rsidRDefault="002F3571" w:rsidP="002F3571">
            <w:r>
              <w:t>Tania has an unpaid</w:t>
            </w:r>
            <w:r>
              <w:t xml:space="preserve"> $30 medical co</w:t>
            </w:r>
            <w:r>
              <w:t>-payment.</w:t>
            </w:r>
          </w:p>
        </w:tc>
      </w:tr>
      <w:tr w:rsidR="002F3571" w:rsidTr="00B879EF">
        <w:tc>
          <w:tcPr>
            <w:tcW w:w="2358" w:type="dxa"/>
            <w:vAlign w:val="center"/>
          </w:tcPr>
          <w:p w:rsidR="002F3571" w:rsidRDefault="002F3571" w:rsidP="00B879EF"/>
        </w:tc>
        <w:tc>
          <w:tcPr>
            <w:tcW w:w="8100" w:type="dxa"/>
            <w:vAlign w:val="center"/>
          </w:tcPr>
          <w:p w:rsidR="002F3571" w:rsidRDefault="002F3571" w:rsidP="002F3571">
            <w:r>
              <w:t>She</w:t>
            </w:r>
            <w:r>
              <w:t xml:space="preserve"> has a balance of $5,611 on a credit card. </w:t>
            </w:r>
          </w:p>
        </w:tc>
      </w:tr>
      <w:tr w:rsidR="002F3571" w:rsidTr="00B879EF">
        <w:tc>
          <w:tcPr>
            <w:tcW w:w="2358" w:type="dxa"/>
            <w:vAlign w:val="center"/>
          </w:tcPr>
          <w:p w:rsidR="002F3571" w:rsidRDefault="002F3571" w:rsidP="00B879EF"/>
        </w:tc>
        <w:tc>
          <w:tcPr>
            <w:tcW w:w="8100" w:type="dxa"/>
            <w:vAlign w:val="center"/>
          </w:tcPr>
          <w:p w:rsidR="002F3571" w:rsidRDefault="00777D98" w:rsidP="00777D98">
            <w:r>
              <w:t>Tania</w:t>
            </w:r>
            <w:r w:rsidR="002F3571">
              <w:t xml:space="preserve"> has a balance of $611 on a department store charge card. </w:t>
            </w:r>
          </w:p>
        </w:tc>
      </w:tr>
      <w:tr w:rsidR="002F3571" w:rsidTr="00B879EF">
        <w:tc>
          <w:tcPr>
            <w:tcW w:w="2358" w:type="dxa"/>
            <w:vAlign w:val="center"/>
          </w:tcPr>
          <w:p w:rsidR="002F3571" w:rsidRDefault="002F3571" w:rsidP="00B879EF"/>
        </w:tc>
        <w:tc>
          <w:tcPr>
            <w:tcW w:w="8100" w:type="dxa"/>
            <w:vAlign w:val="center"/>
          </w:tcPr>
          <w:p w:rsidR="002F3571" w:rsidRDefault="00777D98" w:rsidP="00777D98">
            <w:r>
              <w:t>Tania</w:t>
            </w:r>
            <w:r w:rsidR="002F3571">
              <w:t xml:space="preserve"> owes $4,500 on a car loan.</w:t>
            </w:r>
          </w:p>
        </w:tc>
      </w:tr>
      <w:tr w:rsidR="002F3571" w:rsidTr="00B879EF">
        <w:tc>
          <w:tcPr>
            <w:tcW w:w="2358" w:type="dxa"/>
            <w:vAlign w:val="center"/>
          </w:tcPr>
          <w:p w:rsidR="002F3571" w:rsidRDefault="002F3571" w:rsidP="00B879EF"/>
        </w:tc>
        <w:tc>
          <w:tcPr>
            <w:tcW w:w="8100" w:type="dxa"/>
            <w:vAlign w:val="center"/>
          </w:tcPr>
          <w:p w:rsidR="002F3571" w:rsidRDefault="00777D98" w:rsidP="00777D98">
            <w:r>
              <w:t>Her</w:t>
            </w:r>
            <w:r w:rsidR="002F3571">
              <w:t xml:space="preserve"> jewelry would</w:t>
            </w:r>
            <w:r w:rsidR="002F3571">
              <w:t xml:space="preserve"> </w:t>
            </w:r>
            <w:r w:rsidR="002F3571">
              <w:t>bring about $45 if sold</w:t>
            </w:r>
            <w:r w:rsidR="002F3571">
              <w:t xml:space="preserve"> </w:t>
            </w:r>
            <w:r w:rsidR="007B6B97">
              <w:t xml:space="preserve">at </w:t>
            </w:r>
            <w:r w:rsidR="002F3571">
              <w:t xml:space="preserve">the pawn shop. </w:t>
            </w:r>
          </w:p>
        </w:tc>
      </w:tr>
      <w:tr w:rsidR="002F3571" w:rsidTr="00B879EF">
        <w:tc>
          <w:tcPr>
            <w:tcW w:w="2358" w:type="dxa"/>
            <w:vAlign w:val="center"/>
          </w:tcPr>
          <w:p w:rsidR="002F3571" w:rsidRDefault="002F3571" w:rsidP="00B879EF"/>
        </w:tc>
        <w:tc>
          <w:tcPr>
            <w:tcW w:w="8100" w:type="dxa"/>
            <w:vAlign w:val="center"/>
          </w:tcPr>
          <w:p w:rsidR="002F3571" w:rsidRDefault="00777D98" w:rsidP="007B6B97">
            <w:r>
              <w:t>Her</w:t>
            </w:r>
            <w:r w:rsidR="002F3571">
              <w:t xml:space="preserve"> auto insurance</w:t>
            </w:r>
            <w:r w:rsidR="007B6B97">
              <w:t xml:space="preserve"> </w:t>
            </w:r>
            <w:r w:rsidR="002F3571">
              <w:t xml:space="preserve">is due. The premium is $400. </w:t>
            </w:r>
          </w:p>
        </w:tc>
      </w:tr>
      <w:tr w:rsidR="002F3571" w:rsidTr="00B879EF">
        <w:tc>
          <w:tcPr>
            <w:tcW w:w="2358" w:type="dxa"/>
            <w:vAlign w:val="center"/>
          </w:tcPr>
          <w:p w:rsidR="002F3571" w:rsidRDefault="002F3571" w:rsidP="00B879EF"/>
        </w:tc>
        <w:tc>
          <w:tcPr>
            <w:tcW w:w="8100" w:type="dxa"/>
            <w:vAlign w:val="center"/>
          </w:tcPr>
          <w:p w:rsidR="002F3571" w:rsidRDefault="00777D98" w:rsidP="00777D98">
            <w:r>
              <w:t>Tania</w:t>
            </w:r>
            <w:r w:rsidR="002F3571">
              <w:t xml:space="preserve"> borrowed $1,000 from parents to make a</w:t>
            </w:r>
            <w:r w:rsidR="002F3571">
              <w:t xml:space="preserve"> </w:t>
            </w:r>
            <w:r w:rsidR="002F3571">
              <w:t xml:space="preserve">down payment on a car and has not yet paid them back. </w:t>
            </w:r>
          </w:p>
        </w:tc>
      </w:tr>
      <w:tr w:rsidR="002F3571" w:rsidTr="00B879EF">
        <w:tc>
          <w:tcPr>
            <w:tcW w:w="2358" w:type="dxa"/>
            <w:vAlign w:val="center"/>
          </w:tcPr>
          <w:p w:rsidR="002F3571" w:rsidRDefault="002F3571" w:rsidP="00B879EF"/>
        </w:tc>
        <w:tc>
          <w:tcPr>
            <w:tcW w:w="8100" w:type="dxa"/>
            <w:vAlign w:val="center"/>
          </w:tcPr>
          <w:p w:rsidR="002F3571" w:rsidRDefault="007B6B97" w:rsidP="0027782F">
            <w:r>
              <w:t>Her</w:t>
            </w:r>
            <w:r w:rsidR="0027782F">
              <w:t xml:space="preserve"> 401(k) statement shows its balance is</w:t>
            </w:r>
            <w:r w:rsidR="002F3571">
              <w:t xml:space="preserve"> $1,500</w:t>
            </w:r>
            <w:r w:rsidR="0027782F">
              <w:t>.</w:t>
            </w:r>
          </w:p>
        </w:tc>
      </w:tr>
    </w:tbl>
    <w:p w:rsidR="002F3571" w:rsidRDefault="002F3571" w:rsidP="002F3571">
      <w:pPr>
        <w:jc w:val="center"/>
        <w:rPr>
          <w:b/>
          <w:sz w:val="28"/>
        </w:rPr>
      </w:pPr>
    </w:p>
    <w:p w:rsidR="002F3571" w:rsidRDefault="002F3571">
      <w:pPr>
        <w:rPr>
          <w:b/>
          <w:sz w:val="28"/>
        </w:rPr>
      </w:pPr>
      <w:r>
        <w:rPr>
          <w:b/>
          <w:sz w:val="28"/>
        </w:rPr>
        <w:br w:type="page"/>
      </w:r>
    </w:p>
    <w:p w:rsidR="00C615CE" w:rsidRDefault="002F3571" w:rsidP="002F3571">
      <w:pPr>
        <w:jc w:val="center"/>
        <w:rPr>
          <w:b/>
          <w:sz w:val="28"/>
        </w:rPr>
      </w:pPr>
      <w:r>
        <w:rPr>
          <w:b/>
          <w:sz w:val="28"/>
        </w:rPr>
        <w:lastRenderedPageBreak/>
        <w:t xml:space="preserve">Where to Find Net </w:t>
      </w:r>
      <w:proofErr w:type="gramStart"/>
      <w:r>
        <w:rPr>
          <w:b/>
          <w:sz w:val="28"/>
        </w:rPr>
        <w:t>Worth</w:t>
      </w:r>
      <w:proofErr w:type="gramEnd"/>
      <w:r>
        <w:rPr>
          <w:b/>
          <w:sz w:val="28"/>
        </w:rPr>
        <w:t xml:space="preserve"> Information</w:t>
      </w:r>
    </w:p>
    <w:tbl>
      <w:tblPr>
        <w:tblStyle w:val="TableGrid"/>
        <w:tblW w:w="10728" w:type="dxa"/>
        <w:tblLook w:val="04A0" w:firstRow="1" w:lastRow="0" w:firstColumn="1" w:lastColumn="0" w:noHBand="0" w:noVBand="1"/>
      </w:tblPr>
      <w:tblGrid>
        <w:gridCol w:w="2538"/>
        <w:gridCol w:w="8190"/>
      </w:tblGrid>
      <w:tr w:rsidR="008C3989" w:rsidTr="002B7BC7">
        <w:tc>
          <w:tcPr>
            <w:tcW w:w="2538" w:type="dxa"/>
            <w:vAlign w:val="center"/>
          </w:tcPr>
          <w:p w:rsidR="008C3989" w:rsidRPr="002B7BC7" w:rsidRDefault="008C3989" w:rsidP="0053416B">
            <w:pPr>
              <w:rPr>
                <w:b/>
              </w:rPr>
            </w:pPr>
            <w:r w:rsidRPr="002B7BC7">
              <w:rPr>
                <w:b/>
              </w:rPr>
              <w:t>Type of Assets</w:t>
            </w:r>
          </w:p>
        </w:tc>
        <w:tc>
          <w:tcPr>
            <w:tcW w:w="8190" w:type="dxa"/>
            <w:vAlign w:val="center"/>
          </w:tcPr>
          <w:p w:rsidR="008C3989" w:rsidRPr="002B7BC7" w:rsidRDefault="008C3989" w:rsidP="0053416B">
            <w:pPr>
              <w:rPr>
                <w:b/>
              </w:rPr>
            </w:pPr>
            <w:r w:rsidRPr="002B7BC7">
              <w:rPr>
                <w:b/>
              </w:rPr>
              <w:t>Where is the Information?</w:t>
            </w:r>
          </w:p>
        </w:tc>
      </w:tr>
      <w:tr w:rsidR="008C3989" w:rsidTr="002B7BC7">
        <w:tc>
          <w:tcPr>
            <w:tcW w:w="2538" w:type="dxa"/>
            <w:shd w:val="clear" w:color="auto" w:fill="EEECE1" w:themeFill="background2"/>
            <w:vAlign w:val="center"/>
          </w:tcPr>
          <w:p w:rsidR="008C3989" w:rsidRPr="002B7BC7" w:rsidRDefault="008C3989" w:rsidP="0053416B">
            <w:r w:rsidRPr="002B7BC7">
              <w:t>Monetary assets</w:t>
            </w:r>
          </w:p>
        </w:tc>
        <w:tc>
          <w:tcPr>
            <w:tcW w:w="8190" w:type="dxa"/>
            <w:shd w:val="clear" w:color="auto" w:fill="EEECE1" w:themeFill="background2"/>
            <w:vAlign w:val="center"/>
          </w:tcPr>
          <w:p w:rsidR="008C3989" w:rsidRPr="002B7BC7" w:rsidRDefault="008C3989" w:rsidP="0053416B"/>
        </w:tc>
      </w:tr>
      <w:tr w:rsidR="008C3989" w:rsidTr="002B7BC7">
        <w:tc>
          <w:tcPr>
            <w:tcW w:w="2538" w:type="dxa"/>
            <w:vAlign w:val="center"/>
          </w:tcPr>
          <w:p w:rsidR="008C3989" w:rsidRPr="002B7BC7" w:rsidRDefault="008C3989" w:rsidP="0053416B">
            <w:pPr>
              <w:ind w:left="180"/>
            </w:pPr>
            <w:r w:rsidRPr="002B7BC7">
              <w:t>Cash</w:t>
            </w:r>
          </w:p>
        </w:tc>
        <w:tc>
          <w:tcPr>
            <w:tcW w:w="8190" w:type="dxa"/>
            <w:vAlign w:val="center"/>
          </w:tcPr>
          <w:p w:rsidR="008C3989" w:rsidRPr="002B7BC7" w:rsidRDefault="00F37692" w:rsidP="0053416B">
            <w:r w:rsidRPr="002B7BC7">
              <w:t>Count the c</w:t>
            </w:r>
            <w:r w:rsidR="008C3989" w:rsidRPr="002B7BC7">
              <w:t xml:space="preserve">ash </w:t>
            </w:r>
            <w:r w:rsidR="0093104F" w:rsidRPr="002B7BC7">
              <w:t xml:space="preserve">you find </w:t>
            </w:r>
            <w:r w:rsidR="008C3989" w:rsidRPr="002B7BC7">
              <w:t>in your wallet, in draw</w:t>
            </w:r>
            <w:r w:rsidR="0093104F" w:rsidRPr="002B7BC7">
              <w:t>ers, hidden under sofa cushions, etc.</w:t>
            </w:r>
          </w:p>
        </w:tc>
      </w:tr>
      <w:tr w:rsidR="008C3989" w:rsidTr="002B7BC7">
        <w:tc>
          <w:tcPr>
            <w:tcW w:w="2538" w:type="dxa"/>
            <w:vAlign w:val="center"/>
          </w:tcPr>
          <w:p w:rsidR="008C3989" w:rsidRPr="002B7BC7" w:rsidRDefault="008C3989" w:rsidP="0053416B">
            <w:pPr>
              <w:ind w:left="180"/>
            </w:pPr>
            <w:r w:rsidRPr="002B7BC7">
              <w:t>Checking account</w:t>
            </w:r>
          </w:p>
        </w:tc>
        <w:tc>
          <w:tcPr>
            <w:tcW w:w="8190" w:type="dxa"/>
            <w:vAlign w:val="center"/>
          </w:tcPr>
          <w:p w:rsidR="008C3989" w:rsidRPr="002B7BC7" w:rsidRDefault="00F37692" w:rsidP="0053416B">
            <w:r w:rsidRPr="002B7BC7">
              <w:t>Look at the b</w:t>
            </w:r>
            <w:r w:rsidR="008C3989" w:rsidRPr="002B7BC7">
              <w:t>alance in your check book</w:t>
            </w:r>
            <w:r w:rsidR="0093104F" w:rsidRPr="002B7BC7">
              <w:t>,</w:t>
            </w:r>
            <w:r w:rsidR="008C3989" w:rsidRPr="002B7BC7">
              <w:t xml:space="preserve"> not the “available balance” online at the bank</w:t>
            </w:r>
            <w:r w:rsidRPr="002B7BC7">
              <w:t>.</w:t>
            </w:r>
          </w:p>
        </w:tc>
      </w:tr>
      <w:tr w:rsidR="008C3989" w:rsidTr="002B7BC7">
        <w:tc>
          <w:tcPr>
            <w:tcW w:w="2538" w:type="dxa"/>
            <w:vAlign w:val="center"/>
          </w:tcPr>
          <w:p w:rsidR="008C3989" w:rsidRPr="002B7BC7" w:rsidRDefault="008C3989" w:rsidP="0053416B">
            <w:pPr>
              <w:ind w:left="180"/>
            </w:pPr>
            <w:r w:rsidRPr="002B7BC7">
              <w:t>Savings account</w:t>
            </w:r>
          </w:p>
        </w:tc>
        <w:tc>
          <w:tcPr>
            <w:tcW w:w="8190" w:type="dxa"/>
            <w:vAlign w:val="center"/>
          </w:tcPr>
          <w:p w:rsidR="008C3989" w:rsidRPr="002B7BC7" w:rsidRDefault="00F37692" w:rsidP="0053416B">
            <w:r w:rsidRPr="002B7BC7">
              <w:t>Find the b</w:t>
            </w:r>
            <w:r w:rsidR="008C3989" w:rsidRPr="002B7BC7">
              <w:t>alance online at the bank minus any withdrawals you made in the last couple of days.</w:t>
            </w:r>
          </w:p>
        </w:tc>
      </w:tr>
      <w:tr w:rsidR="008C3989" w:rsidTr="002B7BC7">
        <w:tc>
          <w:tcPr>
            <w:tcW w:w="2538" w:type="dxa"/>
            <w:vAlign w:val="center"/>
          </w:tcPr>
          <w:p w:rsidR="008C3989" w:rsidRPr="002B7BC7" w:rsidRDefault="008C3989" w:rsidP="0053416B">
            <w:pPr>
              <w:ind w:left="180"/>
            </w:pPr>
            <w:r w:rsidRPr="002B7BC7">
              <w:t>Money market mutual fund</w:t>
            </w:r>
          </w:p>
        </w:tc>
        <w:tc>
          <w:tcPr>
            <w:tcW w:w="8190" w:type="dxa"/>
            <w:vAlign w:val="center"/>
          </w:tcPr>
          <w:p w:rsidR="008C3989" w:rsidRPr="002B7BC7" w:rsidRDefault="00F37692" w:rsidP="0053416B">
            <w:r w:rsidRPr="002B7BC7">
              <w:t>Use the b</w:t>
            </w:r>
            <w:r w:rsidR="008C3989" w:rsidRPr="002B7BC7">
              <w:t xml:space="preserve">alance online at the </w:t>
            </w:r>
            <w:r w:rsidR="008C3989" w:rsidRPr="002B7BC7">
              <w:t>mutual fund</w:t>
            </w:r>
            <w:r w:rsidR="008C3989" w:rsidRPr="002B7BC7">
              <w:t xml:space="preserve"> minus any withdrawals you made in the last couple of days.</w:t>
            </w:r>
          </w:p>
        </w:tc>
      </w:tr>
      <w:tr w:rsidR="008C3989" w:rsidTr="002B7BC7">
        <w:tc>
          <w:tcPr>
            <w:tcW w:w="2538" w:type="dxa"/>
            <w:shd w:val="clear" w:color="auto" w:fill="EEECE1" w:themeFill="background2"/>
            <w:vAlign w:val="center"/>
          </w:tcPr>
          <w:p w:rsidR="008C3989" w:rsidRPr="002B7BC7" w:rsidRDefault="008C3989" w:rsidP="0053416B">
            <w:r w:rsidRPr="002B7BC7">
              <w:t>Financial assets</w:t>
            </w:r>
          </w:p>
        </w:tc>
        <w:tc>
          <w:tcPr>
            <w:tcW w:w="8190" w:type="dxa"/>
            <w:shd w:val="clear" w:color="auto" w:fill="EEECE1" w:themeFill="background2"/>
            <w:vAlign w:val="center"/>
          </w:tcPr>
          <w:p w:rsidR="008C3989" w:rsidRPr="002B7BC7" w:rsidRDefault="008C3989" w:rsidP="0053416B"/>
        </w:tc>
      </w:tr>
      <w:tr w:rsidR="008C3989" w:rsidTr="002B7BC7">
        <w:tc>
          <w:tcPr>
            <w:tcW w:w="2538" w:type="dxa"/>
            <w:vAlign w:val="center"/>
          </w:tcPr>
          <w:p w:rsidR="008C3989" w:rsidRPr="002B7BC7" w:rsidRDefault="0093104F" w:rsidP="0053416B">
            <w:pPr>
              <w:ind w:left="180"/>
            </w:pPr>
            <w:r w:rsidRPr="002B7BC7">
              <w:t>CDs</w:t>
            </w:r>
          </w:p>
        </w:tc>
        <w:tc>
          <w:tcPr>
            <w:tcW w:w="8190" w:type="dxa"/>
            <w:vAlign w:val="center"/>
          </w:tcPr>
          <w:p w:rsidR="008C3989" w:rsidRPr="002B7BC7" w:rsidRDefault="004A6E88" w:rsidP="0053416B">
            <w:r w:rsidRPr="002B7BC7">
              <w:t>A conservative estimate is the amount of money you invested into the CD.</w:t>
            </w:r>
          </w:p>
        </w:tc>
      </w:tr>
      <w:tr w:rsidR="008C3989" w:rsidTr="002B7BC7">
        <w:tc>
          <w:tcPr>
            <w:tcW w:w="2538" w:type="dxa"/>
            <w:vAlign w:val="center"/>
          </w:tcPr>
          <w:p w:rsidR="008C3989" w:rsidRPr="002B7BC7" w:rsidRDefault="0093104F" w:rsidP="0053416B">
            <w:pPr>
              <w:ind w:left="180"/>
            </w:pPr>
            <w:r w:rsidRPr="002B7BC7">
              <w:t>S</w:t>
            </w:r>
            <w:r w:rsidRPr="002B7BC7">
              <w:t>avings bonds</w:t>
            </w:r>
          </w:p>
        </w:tc>
        <w:tc>
          <w:tcPr>
            <w:tcW w:w="8190" w:type="dxa"/>
            <w:vAlign w:val="center"/>
          </w:tcPr>
          <w:p w:rsidR="008C3989" w:rsidRPr="002B7BC7" w:rsidRDefault="004A6E88" w:rsidP="0053416B">
            <w:r w:rsidRPr="002B7BC7">
              <w:t xml:space="preserve">Savings bonds are purchased at a fixed lower price and redeemed at a </w:t>
            </w:r>
            <w:r w:rsidRPr="002B7BC7">
              <w:t xml:space="preserve">fixed </w:t>
            </w:r>
            <w:r w:rsidRPr="002B7BC7">
              <w:t xml:space="preserve">higher price.  You can make a conservative estimate </w:t>
            </w:r>
            <w:r w:rsidR="00F37692" w:rsidRPr="002B7BC7">
              <w:t xml:space="preserve">of </w:t>
            </w:r>
            <w:r w:rsidRPr="002B7BC7">
              <w:t xml:space="preserve">the lower price.  Or you </w:t>
            </w:r>
            <w:r w:rsidR="00F37692" w:rsidRPr="002B7BC7">
              <w:t xml:space="preserve">can </w:t>
            </w:r>
            <w:r w:rsidRPr="002B7BC7">
              <w:t xml:space="preserve">figure out what percentage of the time is left until the bond can be redeemed.  For example, if you have waited ¼ of the time to redemption, then the value can be estimated as the lower price plus </w:t>
            </w:r>
            <w:r w:rsidR="00F37692" w:rsidRPr="002B7BC7">
              <w:t>(</w:t>
            </w:r>
            <w:r w:rsidRPr="002B7BC7">
              <w:t>¼ of the difference between the higher price and the lower price</w:t>
            </w:r>
            <w:r w:rsidR="00F37692" w:rsidRPr="002B7BC7">
              <w:t>)</w:t>
            </w:r>
            <w:r w:rsidRPr="002B7BC7">
              <w:t>.</w:t>
            </w:r>
          </w:p>
        </w:tc>
      </w:tr>
      <w:tr w:rsidR="008C3989" w:rsidTr="002B7BC7">
        <w:tc>
          <w:tcPr>
            <w:tcW w:w="2538" w:type="dxa"/>
            <w:vAlign w:val="center"/>
          </w:tcPr>
          <w:p w:rsidR="008C3989" w:rsidRPr="002B7BC7" w:rsidRDefault="0093104F" w:rsidP="0053416B">
            <w:pPr>
              <w:ind w:left="180"/>
            </w:pPr>
            <w:r w:rsidRPr="002B7BC7">
              <w:t>B</w:t>
            </w:r>
            <w:r w:rsidRPr="002B7BC7">
              <w:t>onds</w:t>
            </w:r>
          </w:p>
        </w:tc>
        <w:tc>
          <w:tcPr>
            <w:tcW w:w="8190" w:type="dxa"/>
            <w:vAlign w:val="center"/>
          </w:tcPr>
          <w:p w:rsidR="008C3989" w:rsidRPr="002B7BC7" w:rsidRDefault="00F37692" w:rsidP="0053416B">
            <w:r w:rsidRPr="002B7BC7">
              <w:t>Use the m</w:t>
            </w:r>
            <w:r w:rsidR="0093104F" w:rsidRPr="002B7BC7">
              <w:t xml:space="preserve">ost recent price you </w:t>
            </w:r>
            <w:r w:rsidR="008A4B83" w:rsidRPr="002B7BC7">
              <w:t xml:space="preserve">can </w:t>
            </w:r>
            <w:r w:rsidR="0093104F" w:rsidRPr="002B7BC7">
              <w:t xml:space="preserve">find online for your particular bond.  </w:t>
            </w:r>
            <w:r w:rsidR="008A4B83" w:rsidRPr="002B7BC7">
              <w:t>It m</w:t>
            </w:r>
            <w:r w:rsidR="0093104F" w:rsidRPr="002B7BC7">
              <w:t xml:space="preserve">ay </w:t>
            </w:r>
            <w:r w:rsidR="008A4B83" w:rsidRPr="002B7BC7">
              <w:t>be difficult to find the price o</w:t>
            </w:r>
            <w:r w:rsidR="0093104F" w:rsidRPr="002B7BC7">
              <w:t xml:space="preserve">f your bond </w:t>
            </w:r>
            <w:r w:rsidR="008A4B83" w:rsidRPr="002B7BC7">
              <w:t xml:space="preserve">especially if it </w:t>
            </w:r>
            <w:r w:rsidR="0093104F" w:rsidRPr="002B7BC7">
              <w:t>is not traded often.</w:t>
            </w:r>
            <w:r w:rsidR="008A4B83" w:rsidRPr="002B7BC7">
              <w:t xml:space="preserve">  Your first source of information will be the online services provided by </w:t>
            </w:r>
            <w:r w:rsidRPr="002B7BC7">
              <w:t xml:space="preserve">your </w:t>
            </w:r>
            <w:r w:rsidR="008A4B83" w:rsidRPr="002B7BC7">
              <w:t xml:space="preserve">broker.  If you cannot find a price and you do not plan to sell </w:t>
            </w:r>
            <w:r w:rsidRPr="002B7BC7">
              <w:t>the bond</w:t>
            </w:r>
            <w:r w:rsidR="008A4B83" w:rsidRPr="002B7BC7">
              <w:t>, then assume its value is $1,000.</w:t>
            </w:r>
          </w:p>
        </w:tc>
      </w:tr>
      <w:tr w:rsidR="008C3989" w:rsidTr="002B7BC7">
        <w:tc>
          <w:tcPr>
            <w:tcW w:w="2538" w:type="dxa"/>
            <w:vAlign w:val="center"/>
          </w:tcPr>
          <w:p w:rsidR="008C3989" w:rsidRPr="002B7BC7" w:rsidRDefault="0093104F" w:rsidP="0053416B">
            <w:pPr>
              <w:ind w:left="180"/>
            </w:pPr>
            <w:r w:rsidRPr="002B7BC7">
              <w:t>S</w:t>
            </w:r>
            <w:r w:rsidRPr="002B7BC7">
              <w:t>tocks</w:t>
            </w:r>
          </w:p>
        </w:tc>
        <w:tc>
          <w:tcPr>
            <w:tcW w:w="8190" w:type="dxa"/>
            <w:vAlign w:val="center"/>
          </w:tcPr>
          <w:p w:rsidR="008C3989" w:rsidRPr="002B7BC7" w:rsidRDefault="0093104F" w:rsidP="0053416B">
            <w:r w:rsidRPr="002B7BC7">
              <w:t>The most recently traded price can be found online.</w:t>
            </w:r>
            <w:r w:rsidR="007D399B" w:rsidRPr="002B7BC7">
              <w:t xml:space="preserve">  Your online broker has quotes but so do</w:t>
            </w:r>
            <w:r w:rsidR="00F37692" w:rsidRPr="002B7BC7">
              <w:t xml:space="preserve"> the online</w:t>
            </w:r>
            <w:r w:rsidR="007D399B" w:rsidRPr="002B7BC7">
              <w:rPr>
                <w:i/>
              </w:rPr>
              <w:t xml:space="preserve"> Wall Street Journal</w:t>
            </w:r>
            <w:r w:rsidR="007D399B" w:rsidRPr="002B7BC7">
              <w:t xml:space="preserve"> and Yahoo Finance.</w:t>
            </w:r>
          </w:p>
        </w:tc>
      </w:tr>
      <w:tr w:rsidR="0093104F" w:rsidTr="002B7BC7">
        <w:tc>
          <w:tcPr>
            <w:tcW w:w="2538" w:type="dxa"/>
            <w:vAlign w:val="center"/>
          </w:tcPr>
          <w:p w:rsidR="0093104F" w:rsidRPr="002B7BC7" w:rsidRDefault="0093104F" w:rsidP="0053416B">
            <w:pPr>
              <w:ind w:left="180"/>
            </w:pPr>
            <w:r w:rsidRPr="002B7BC7">
              <w:t>M</w:t>
            </w:r>
            <w:r w:rsidRPr="002B7BC7">
              <w:t>utual funds</w:t>
            </w:r>
          </w:p>
        </w:tc>
        <w:tc>
          <w:tcPr>
            <w:tcW w:w="8190" w:type="dxa"/>
            <w:vAlign w:val="center"/>
          </w:tcPr>
          <w:p w:rsidR="0093104F" w:rsidRPr="002B7BC7" w:rsidRDefault="007D399B" w:rsidP="0053416B">
            <w:r w:rsidRPr="002B7BC7">
              <w:t>You are looking for the mutual fund’s net asset value (</w:t>
            </w:r>
            <w:r w:rsidR="0093104F" w:rsidRPr="002B7BC7">
              <w:t>NAV</w:t>
            </w:r>
            <w:r w:rsidRPr="002B7BC7">
              <w:t xml:space="preserve">).  The NAV is set once every evening after trading.  You can find the NAV </w:t>
            </w:r>
            <w:r w:rsidRPr="002B7BC7">
              <w:t xml:space="preserve">online </w:t>
            </w:r>
            <w:r w:rsidRPr="002B7BC7">
              <w:t>at your mutual fund’s</w:t>
            </w:r>
            <w:r w:rsidR="0093104F" w:rsidRPr="002B7BC7">
              <w:t xml:space="preserve"> </w:t>
            </w:r>
            <w:r w:rsidRPr="002B7BC7">
              <w:t>site.  You can also find the information at</w:t>
            </w:r>
            <w:r w:rsidR="00F37692" w:rsidRPr="002B7BC7">
              <w:t xml:space="preserve"> the online</w:t>
            </w:r>
            <w:r w:rsidRPr="002B7BC7">
              <w:rPr>
                <w:i/>
              </w:rPr>
              <w:t xml:space="preserve"> Wall Street Journal</w:t>
            </w:r>
            <w:r w:rsidRPr="002B7BC7">
              <w:t xml:space="preserve"> and Yahoo Finance.</w:t>
            </w:r>
          </w:p>
        </w:tc>
      </w:tr>
      <w:tr w:rsidR="0093104F" w:rsidTr="002B7BC7">
        <w:tc>
          <w:tcPr>
            <w:tcW w:w="2538" w:type="dxa"/>
            <w:vAlign w:val="center"/>
          </w:tcPr>
          <w:p w:rsidR="0093104F" w:rsidRPr="002B7BC7" w:rsidRDefault="0093104F" w:rsidP="0053416B">
            <w:pPr>
              <w:ind w:left="180"/>
            </w:pPr>
            <w:r w:rsidRPr="002B7BC7">
              <w:t>E</w:t>
            </w:r>
            <w:r w:rsidRPr="002B7BC7">
              <w:t>xchange traded funds</w:t>
            </w:r>
            <w:r w:rsidR="00B4374E" w:rsidRPr="002B7BC7">
              <w:t xml:space="preserve"> (ETFs)</w:t>
            </w:r>
          </w:p>
        </w:tc>
        <w:tc>
          <w:tcPr>
            <w:tcW w:w="8190" w:type="dxa"/>
            <w:vAlign w:val="center"/>
          </w:tcPr>
          <w:p w:rsidR="0093104F" w:rsidRPr="002B7BC7" w:rsidRDefault="004A6E88" w:rsidP="0053416B">
            <w:r w:rsidRPr="002B7BC7">
              <w:t>The most recently traded price can be found online.  Your online broker has quotes but so do</w:t>
            </w:r>
            <w:r w:rsidR="00F37692" w:rsidRPr="002B7BC7">
              <w:t xml:space="preserve"> the online</w:t>
            </w:r>
            <w:r w:rsidRPr="002B7BC7">
              <w:rPr>
                <w:i/>
              </w:rPr>
              <w:t xml:space="preserve"> Wall Street Journal</w:t>
            </w:r>
            <w:r w:rsidRPr="002B7BC7">
              <w:t xml:space="preserve"> and Yahoo Finance.</w:t>
            </w:r>
          </w:p>
        </w:tc>
      </w:tr>
      <w:tr w:rsidR="008C3989" w:rsidTr="002B7BC7">
        <w:tc>
          <w:tcPr>
            <w:tcW w:w="2538" w:type="dxa"/>
            <w:shd w:val="clear" w:color="auto" w:fill="EEECE1" w:themeFill="background2"/>
            <w:vAlign w:val="center"/>
          </w:tcPr>
          <w:p w:rsidR="008C3989" w:rsidRPr="002B7BC7" w:rsidRDefault="008C3989" w:rsidP="0053416B">
            <w:r w:rsidRPr="002B7BC7">
              <w:t>Personal property</w:t>
            </w:r>
          </w:p>
        </w:tc>
        <w:tc>
          <w:tcPr>
            <w:tcW w:w="8190" w:type="dxa"/>
            <w:shd w:val="clear" w:color="auto" w:fill="EEECE1" w:themeFill="background2"/>
            <w:vAlign w:val="center"/>
          </w:tcPr>
          <w:p w:rsidR="008C3989" w:rsidRPr="002B7BC7" w:rsidRDefault="0093104F" w:rsidP="0053416B">
            <w:r w:rsidRPr="002B7BC7">
              <w:t>Assume most everything you own can be sold for around 20% of what you paid for it.  Clothes are basically worthless.</w:t>
            </w:r>
          </w:p>
        </w:tc>
      </w:tr>
      <w:tr w:rsidR="008C3989" w:rsidTr="002B7BC7">
        <w:tc>
          <w:tcPr>
            <w:tcW w:w="2538" w:type="dxa"/>
            <w:shd w:val="clear" w:color="auto" w:fill="EEECE1" w:themeFill="background2"/>
            <w:vAlign w:val="center"/>
          </w:tcPr>
          <w:p w:rsidR="008C3989" w:rsidRPr="002B7BC7" w:rsidRDefault="008C3989" w:rsidP="0053416B">
            <w:r w:rsidRPr="002B7BC7">
              <w:t>Vehicles</w:t>
            </w:r>
          </w:p>
        </w:tc>
        <w:tc>
          <w:tcPr>
            <w:tcW w:w="8190" w:type="dxa"/>
            <w:shd w:val="clear" w:color="auto" w:fill="EEECE1" w:themeFill="background2"/>
            <w:vAlign w:val="center"/>
          </w:tcPr>
          <w:p w:rsidR="008C3989" w:rsidRPr="002B7BC7" w:rsidRDefault="00F37692" w:rsidP="0053416B">
            <w:r w:rsidRPr="002B7BC7">
              <w:t xml:space="preserve">Use </w:t>
            </w:r>
            <w:hyperlink r:id="rId6" w:history="1">
              <w:r w:rsidRPr="002B7BC7">
                <w:rPr>
                  <w:rStyle w:val="Hyperlink"/>
                </w:rPr>
                <w:t>http://www.kbb.com/whats-my-car-worth/</w:t>
              </w:r>
            </w:hyperlink>
            <w:r w:rsidRPr="002B7BC7">
              <w:t xml:space="preserve"> as a source of information.</w:t>
            </w:r>
          </w:p>
        </w:tc>
      </w:tr>
      <w:tr w:rsidR="008C3989" w:rsidTr="002B7BC7">
        <w:tc>
          <w:tcPr>
            <w:tcW w:w="2538" w:type="dxa"/>
            <w:shd w:val="clear" w:color="auto" w:fill="EEECE1" w:themeFill="background2"/>
            <w:vAlign w:val="center"/>
          </w:tcPr>
          <w:p w:rsidR="008C3989" w:rsidRPr="002B7BC7" w:rsidRDefault="008C3989" w:rsidP="0053416B">
            <w:r w:rsidRPr="002B7BC7">
              <w:t>Retirement plans</w:t>
            </w:r>
          </w:p>
        </w:tc>
        <w:tc>
          <w:tcPr>
            <w:tcW w:w="8190" w:type="dxa"/>
            <w:shd w:val="clear" w:color="auto" w:fill="EEECE1" w:themeFill="background2"/>
            <w:vAlign w:val="center"/>
          </w:tcPr>
          <w:p w:rsidR="008C3989" w:rsidRPr="002B7BC7" w:rsidRDefault="00F37692" w:rsidP="0053416B">
            <w:r w:rsidRPr="002B7BC7">
              <w:t>You should get a statement from your retirement plan every quarter or every six months.  Use the value from the most recent statement.</w:t>
            </w:r>
          </w:p>
        </w:tc>
      </w:tr>
      <w:tr w:rsidR="008C3989" w:rsidTr="002B7BC7">
        <w:tc>
          <w:tcPr>
            <w:tcW w:w="2538" w:type="dxa"/>
            <w:shd w:val="clear" w:color="auto" w:fill="EEECE1" w:themeFill="background2"/>
            <w:vAlign w:val="center"/>
          </w:tcPr>
          <w:p w:rsidR="008C3989" w:rsidRPr="002B7BC7" w:rsidRDefault="008C3989" w:rsidP="0053416B">
            <w:r w:rsidRPr="002B7BC7">
              <w:t>Real estate</w:t>
            </w:r>
          </w:p>
        </w:tc>
        <w:tc>
          <w:tcPr>
            <w:tcW w:w="8190" w:type="dxa"/>
            <w:shd w:val="clear" w:color="auto" w:fill="EEECE1" w:themeFill="background2"/>
            <w:vAlign w:val="center"/>
          </w:tcPr>
          <w:p w:rsidR="008C3989" w:rsidRPr="002B7BC7" w:rsidRDefault="00F37692" w:rsidP="0053416B">
            <w:r w:rsidRPr="002B7BC7">
              <w:t xml:space="preserve">What you paid for your house is NOT a good estimate, especially since the housing bubble burst.  If you had your house appraised within the last two years, use that value.  If not, you might check for the asking prices for houses around you and knock off </w:t>
            </w:r>
            <w:r w:rsidR="0053416B" w:rsidRPr="002B7BC7">
              <w:t>3% to 5%.</w:t>
            </w:r>
          </w:p>
        </w:tc>
        <w:bookmarkStart w:id="0" w:name="_GoBack"/>
        <w:bookmarkEnd w:id="0"/>
      </w:tr>
    </w:tbl>
    <w:p w:rsidR="004D1273" w:rsidRDefault="004D1273" w:rsidP="002F3571">
      <w:pPr>
        <w:jc w:val="center"/>
        <w:rPr>
          <w:sz w:val="24"/>
        </w:rPr>
      </w:pPr>
    </w:p>
    <w:tbl>
      <w:tblPr>
        <w:tblStyle w:val="TableGrid"/>
        <w:tblW w:w="0" w:type="auto"/>
        <w:tblLook w:val="04A0" w:firstRow="1" w:lastRow="0" w:firstColumn="1" w:lastColumn="0" w:noHBand="0" w:noVBand="1"/>
      </w:tblPr>
      <w:tblGrid>
        <w:gridCol w:w="2538"/>
        <w:gridCol w:w="8208"/>
      </w:tblGrid>
      <w:tr w:rsidR="004D1273" w:rsidTr="005C61CC">
        <w:tc>
          <w:tcPr>
            <w:tcW w:w="2538" w:type="dxa"/>
            <w:vAlign w:val="center"/>
          </w:tcPr>
          <w:p w:rsidR="004D1273" w:rsidRPr="002B7BC7" w:rsidRDefault="004D1273" w:rsidP="005C61CC">
            <w:pPr>
              <w:rPr>
                <w:b/>
              </w:rPr>
            </w:pPr>
            <w:r w:rsidRPr="002B7BC7">
              <w:br w:type="page"/>
            </w:r>
            <w:r w:rsidRPr="002B7BC7">
              <w:rPr>
                <w:b/>
              </w:rPr>
              <w:t>Type of Debt</w:t>
            </w:r>
          </w:p>
        </w:tc>
        <w:tc>
          <w:tcPr>
            <w:tcW w:w="8208" w:type="dxa"/>
            <w:vAlign w:val="center"/>
          </w:tcPr>
          <w:p w:rsidR="004D1273" w:rsidRPr="002B7BC7" w:rsidRDefault="004D1273" w:rsidP="005C61CC">
            <w:pPr>
              <w:rPr>
                <w:b/>
              </w:rPr>
            </w:pPr>
            <w:r w:rsidRPr="002B7BC7">
              <w:rPr>
                <w:b/>
              </w:rPr>
              <w:t>Where is the Information?</w:t>
            </w:r>
          </w:p>
        </w:tc>
      </w:tr>
      <w:tr w:rsidR="004D1273" w:rsidTr="005C61CC">
        <w:tc>
          <w:tcPr>
            <w:tcW w:w="2538" w:type="dxa"/>
            <w:vAlign w:val="center"/>
          </w:tcPr>
          <w:p w:rsidR="004D1273" w:rsidRPr="002B7BC7" w:rsidRDefault="004D1273" w:rsidP="005C61CC">
            <w:r w:rsidRPr="002B7BC7">
              <w:t>Bills</w:t>
            </w:r>
          </w:p>
        </w:tc>
        <w:tc>
          <w:tcPr>
            <w:tcW w:w="8208" w:type="dxa"/>
            <w:vAlign w:val="center"/>
          </w:tcPr>
          <w:p w:rsidR="004D1273" w:rsidRPr="002B7BC7" w:rsidRDefault="004D1273" w:rsidP="005C61CC">
            <w:r w:rsidRPr="002B7BC7">
              <w:t xml:space="preserve">You </w:t>
            </w:r>
            <w:r w:rsidRPr="002B7BC7">
              <w:t xml:space="preserve">get </w:t>
            </w:r>
            <w:r w:rsidRPr="002B7BC7">
              <w:t xml:space="preserve">either paper or electronic statements with the amount </w:t>
            </w:r>
            <w:r w:rsidR="005C61CC" w:rsidRPr="002B7BC7">
              <w:t>owed</w:t>
            </w:r>
            <w:r w:rsidRPr="002B7BC7">
              <w:t>.  If you have already deducted the due balance from your checkbook, the bill is considered paid.</w:t>
            </w:r>
          </w:p>
        </w:tc>
      </w:tr>
      <w:tr w:rsidR="004D1273" w:rsidTr="005C61CC">
        <w:tc>
          <w:tcPr>
            <w:tcW w:w="2538" w:type="dxa"/>
            <w:vAlign w:val="center"/>
          </w:tcPr>
          <w:p w:rsidR="004D1273" w:rsidRPr="002B7BC7" w:rsidRDefault="004D1273" w:rsidP="005C61CC">
            <w:r w:rsidRPr="002B7BC7">
              <w:t>Credit Card Balances</w:t>
            </w:r>
          </w:p>
        </w:tc>
        <w:tc>
          <w:tcPr>
            <w:tcW w:w="8208" w:type="dxa"/>
            <w:vAlign w:val="center"/>
          </w:tcPr>
          <w:p w:rsidR="004D1273" w:rsidRPr="002B7BC7" w:rsidRDefault="004D1273" w:rsidP="005C61CC">
            <w:r w:rsidRPr="002B7BC7">
              <w:t xml:space="preserve">You get either paper or electronic statements with the amount </w:t>
            </w:r>
            <w:r w:rsidRPr="002B7BC7">
              <w:t>owed</w:t>
            </w:r>
            <w:r w:rsidRPr="002B7BC7">
              <w:t xml:space="preserve">.  </w:t>
            </w:r>
          </w:p>
        </w:tc>
      </w:tr>
      <w:tr w:rsidR="004D1273" w:rsidTr="005C61CC">
        <w:tc>
          <w:tcPr>
            <w:tcW w:w="2538" w:type="dxa"/>
            <w:vAlign w:val="center"/>
          </w:tcPr>
          <w:p w:rsidR="004D1273" w:rsidRPr="002B7BC7" w:rsidRDefault="004D1273" w:rsidP="005C61CC">
            <w:r w:rsidRPr="002B7BC7">
              <w:t>Loans</w:t>
            </w:r>
            <w:r w:rsidR="005C61CC" w:rsidRPr="002B7BC7">
              <w:t xml:space="preserve"> and Mortgages</w:t>
            </w:r>
          </w:p>
        </w:tc>
        <w:tc>
          <w:tcPr>
            <w:tcW w:w="8208" w:type="dxa"/>
            <w:vAlign w:val="center"/>
          </w:tcPr>
          <w:p w:rsidR="004D1273" w:rsidRPr="002B7BC7" w:rsidRDefault="005C61CC" w:rsidP="005C61CC">
            <w:r w:rsidRPr="002B7BC7">
              <w:t>If you received a table (called an amortization table) with your loan, you can check it to see how much you owe.  Otherwise, call the lender (bank, credit union, etc.)</w:t>
            </w:r>
          </w:p>
        </w:tc>
      </w:tr>
    </w:tbl>
    <w:p w:rsidR="004D1273" w:rsidRPr="002F3571" w:rsidRDefault="004D1273" w:rsidP="002F3571">
      <w:pPr>
        <w:jc w:val="center"/>
        <w:rPr>
          <w:sz w:val="24"/>
        </w:rPr>
      </w:pPr>
    </w:p>
    <w:sectPr w:rsidR="004D1273" w:rsidRPr="002F3571" w:rsidSect="002B7BC7">
      <w:pgSz w:w="12240" w:h="15840"/>
      <w:pgMar w:top="81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E75C5"/>
    <w:multiLevelType w:val="hybridMultilevel"/>
    <w:tmpl w:val="B9940FCE"/>
    <w:lvl w:ilvl="0" w:tplc="D94A8058">
      <w:start w:val="1"/>
      <w:numFmt w:val="bullet"/>
      <w:lvlText w:val="•"/>
      <w:lvlJc w:val="left"/>
      <w:pPr>
        <w:tabs>
          <w:tab w:val="num" w:pos="720"/>
        </w:tabs>
        <w:ind w:left="720" w:hanging="360"/>
      </w:pPr>
      <w:rPr>
        <w:rFonts w:ascii="Arial" w:hAnsi="Arial" w:hint="default"/>
      </w:rPr>
    </w:lvl>
    <w:lvl w:ilvl="1" w:tplc="4BCAE11A" w:tentative="1">
      <w:start w:val="1"/>
      <w:numFmt w:val="bullet"/>
      <w:lvlText w:val="•"/>
      <w:lvlJc w:val="left"/>
      <w:pPr>
        <w:tabs>
          <w:tab w:val="num" w:pos="1440"/>
        </w:tabs>
        <w:ind w:left="1440" w:hanging="360"/>
      </w:pPr>
      <w:rPr>
        <w:rFonts w:ascii="Arial" w:hAnsi="Arial" w:hint="default"/>
      </w:rPr>
    </w:lvl>
    <w:lvl w:ilvl="2" w:tplc="4E4E9BDC" w:tentative="1">
      <w:start w:val="1"/>
      <w:numFmt w:val="bullet"/>
      <w:lvlText w:val="•"/>
      <w:lvlJc w:val="left"/>
      <w:pPr>
        <w:tabs>
          <w:tab w:val="num" w:pos="2160"/>
        </w:tabs>
        <w:ind w:left="2160" w:hanging="360"/>
      </w:pPr>
      <w:rPr>
        <w:rFonts w:ascii="Arial" w:hAnsi="Arial" w:hint="default"/>
      </w:rPr>
    </w:lvl>
    <w:lvl w:ilvl="3" w:tplc="F3186E0A" w:tentative="1">
      <w:start w:val="1"/>
      <w:numFmt w:val="bullet"/>
      <w:lvlText w:val="•"/>
      <w:lvlJc w:val="left"/>
      <w:pPr>
        <w:tabs>
          <w:tab w:val="num" w:pos="2880"/>
        </w:tabs>
        <w:ind w:left="2880" w:hanging="360"/>
      </w:pPr>
      <w:rPr>
        <w:rFonts w:ascii="Arial" w:hAnsi="Arial" w:hint="default"/>
      </w:rPr>
    </w:lvl>
    <w:lvl w:ilvl="4" w:tplc="E8082944" w:tentative="1">
      <w:start w:val="1"/>
      <w:numFmt w:val="bullet"/>
      <w:lvlText w:val="•"/>
      <w:lvlJc w:val="left"/>
      <w:pPr>
        <w:tabs>
          <w:tab w:val="num" w:pos="3600"/>
        </w:tabs>
        <w:ind w:left="3600" w:hanging="360"/>
      </w:pPr>
      <w:rPr>
        <w:rFonts w:ascii="Arial" w:hAnsi="Arial" w:hint="default"/>
      </w:rPr>
    </w:lvl>
    <w:lvl w:ilvl="5" w:tplc="6C766E3E" w:tentative="1">
      <w:start w:val="1"/>
      <w:numFmt w:val="bullet"/>
      <w:lvlText w:val="•"/>
      <w:lvlJc w:val="left"/>
      <w:pPr>
        <w:tabs>
          <w:tab w:val="num" w:pos="4320"/>
        </w:tabs>
        <w:ind w:left="4320" w:hanging="360"/>
      </w:pPr>
      <w:rPr>
        <w:rFonts w:ascii="Arial" w:hAnsi="Arial" w:hint="default"/>
      </w:rPr>
    </w:lvl>
    <w:lvl w:ilvl="6" w:tplc="AD68D97E" w:tentative="1">
      <w:start w:val="1"/>
      <w:numFmt w:val="bullet"/>
      <w:lvlText w:val="•"/>
      <w:lvlJc w:val="left"/>
      <w:pPr>
        <w:tabs>
          <w:tab w:val="num" w:pos="5040"/>
        </w:tabs>
        <w:ind w:left="5040" w:hanging="360"/>
      </w:pPr>
      <w:rPr>
        <w:rFonts w:ascii="Arial" w:hAnsi="Arial" w:hint="default"/>
      </w:rPr>
    </w:lvl>
    <w:lvl w:ilvl="7" w:tplc="399A44CE" w:tentative="1">
      <w:start w:val="1"/>
      <w:numFmt w:val="bullet"/>
      <w:lvlText w:val="•"/>
      <w:lvlJc w:val="left"/>
      <w:pPr>
        <w:tabs>
          <w:tab w:val="num" w:pos="5760"/>
        </w:tabs>
        <w:ind w:left="5760" w:hanging="360"/>
      </w:pPr>
      <w:rPr>
        <w:rFonts w:ascii="Arial" w:hAnsi="Arial" w:hint="default"/>
      </w:rPr>
    </w:lvl>
    <w:lvl w:ilvl="8" w:tplc="1904298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9EF"/>
    <w:rsid w:val="0027782F"/>
    <w:rsid w:val="002B7BC7"/>
    <w:rsid w:val="002F3571"/>
    <w:rsid w:val="004A6E88"/>
    <w:rsid w:val="004D1273"/>
    <w:rsid w:val="0053416B"/>
    <w:rsid w:val="005C61CC"/>
    <w:rsid w:val="006344E1"/>
    <w:rsid w:val="00777D98"/>
    <w:rsid w:val="007B6B97"/>
    <w:rsid w:val="007D399B"/>
    <w:rsid w:val="008A4B83"/>
    <w:rsid w:val="008C3989"/>
    <w:rsid w:val="009009AA"/>
    <w:rsid w:val="0093104F"/>
    <w:rsid w:val="00B4374E"/>
    <w:rsid w:val="00B879EF"/>
    <w:rsid w:val="00C615CE"/>
    <w:rsid w:val="00F3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76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9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376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931682">
      <w:bodyDiv w:val="1"/>
      <w:marLeft w:val="0"/>
      <w:marRight w:val="0"/>
      <w:marTop w:val="0"/>
      <w:marBottom w:val="0"/>
      <w:divBdr>
        <w:top w:val="none" w:sz="0" w:space="0" w:color="auto"/>
        <w:left w:val="none" w:sz="0" w:space="0" w:color="auto"/>
        <w:bottom w:val="none" w:sz="0" w:space="0" w:color="auto"/>
        <w:right w:val="none" w:sz="0" w:space="0" w:color="auto"/>
      </w:divBdr>
      <w:divsChild>
        <w:div w:id="16127074">
          <w:marLeft w:val="547"/>
          <w:marRight w:val="0"/>
          <w:marTop w:val="134"/>
          <w:marBottom w:val="0"/>
          <w:divBdr>
            <w:top w:val="none" w:sz="0" w:space="0" w:color="auto"/>
            <w:left w:val="none" w:sz="0" w:space="0" w:color="auto"/>
            <w:bottom w:val="none" w:sz="0" w:space="0" w:color="auto"/>
            <w:right w:val="none" w:sz="0" w:space="0" w:color="auto"/>
          </w:divBdr>
        </w:div>
        <w:div w:id="451830549">
          <w:marLeft w:val="547"/>
          <w:marRight w:val="0"/>
          <w:marTop w:val="134"/>
          <w:marBottom w:val="0"/>
          <w:divBdr>
            <w:top w:val="none" w:sz="0" w:space="0" w:color="auto"/>
            <w:left w:val="none" w:sz="0" w:space="0" w:color="auto"/>
            <w:bottom w:val="none" w:sz="0" w:space="0" w:color="auto"/>
            <w:right w:val="none" w:sz="0" w:space="0" w:color="auto"/>
          </w:divBdr>
        </w:div>
        <w:div w:id="1363244528">
          <w:marLeft w:val="547"/>
          <w:marRight w:val="0"/>
          <w:marTop w:val="134"/>
          <w:marBottom w:val="0"/>
          <w:divBdr>
            <w:top w:val="none" w:sz="0" w:space="0" w:color="auto"/>
            <w:left w:val="none" w:sz="0" w:space="0" w:color="auto"/>
            <w:bottom w:val="none" w:sz="0" w:space="0" w:color="auto"/>
            <w:right w:val="none" w:sz="0" w:space="0" w:color="auto"/>
          </w:divBdr>
        </w:div>
        <w:div w:id="1373455965">
          <w:marLeft w:val="547"/>
          <w:marRight w:val="0"/>
          <w:marTop w:val="134"/>
          <w:marBottom w:val="0"/>
          <w:divBdr>
            <w:top w:val="none" w:sz="0" w:space="0" w:color="auto"/>
            <w:left w:val="none" w:sz="0" w:space="0" w:color="auto"/>
            <w:bottom w:val="none" w:sz="0" w:space="0" w:color="auto"/>
            <w:right w:val="none" w:sz="0" w:space="0" w:color="auto"/>
          </w:divBdr>
        </w:div>
        <w:div w:id="604190441">
          <w:marLeft w:val="547"/>
          <w:marRight w:val="0"/>
          <w:marTop w:val="134"/>
          <w:marBottom w:val="0"/>
          <w:divBdr>
            <w:top w:val="none" w:sz="0" w:space="0" w:color="auto"/>
            <w:left w:val="none" w:sz="0" w:space="0" w:color="auto"/>
            <w:bottom w:val="none" w:sz="0" w:space="0" w:color="auto"/>
            <w:right w:val="none" w:sz="0" w:space="0" w:color="auto"/>
          </w:divBdr>
        </w:div>
        <w:div w:id="173647305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bb.com/whats-my-car-wort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dc:creator>
  <cp:lastModifiedBy>evansd</cp:lastModifiedBy>
  <cp:revision>4</cp:revision>
  <dcterms:created xsi:type="dcterms:W3CDTF">2013-12-17T01:04:00Z</dcterms:created>
  <dcterms:modified xsi:type="dcterms:W3CDTF">2013-12-17T01:16:00Z</dcterms:modified>
</cp:coreProperties>
</file>